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F79A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textAlignment w:val="baseline"/>
        <w:rPr>
          <w:color w:val="143316"/>
        </w:rPr>
      </w:pPr>
      <w:r w:rsidRPr="005C6581">
        <w:rPr>
          <w:rStyle w:val="Naglaeno"/>
          <w:color w:val="143316"/>
          <w:bdr w:val="none" w:sz="0" w:space="0" w:color="auto" w:frame="1"/>
        </w:rPr>
        <w:t>I. PRAVNA OSNOVA</w:t>
      </w:r>
    </w:p>
    <w:p w14:paraId="126D8BDD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Hrvatski sabor je 30. travnja 2026. godine donio Zakon o izmjenama i dopunama Zakona o javnoj nabavi koji je objavljen u „Narodnim novinama“ broj 48/26. od 8. svibnja 2026. godine (u daljnjem tekstu: ZIDZJN).</w:t>
      </w:r>
    </w:p>
    <w:p w14:paraId="0F9B6A9D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ZIDZJN je stupio na snagu 16. svibnja 2026. godine, međutim odredbe o jednostavnoj nabavi (članak 5. ZIDZJN-a, kojim se mijenja članak 15. Zakona) i odredbe o pragovima (članak 4. ZIDZJN-a) stupaju na snagu 1. rujna 2026. godine, a sve kako bi se naručiteljima omogućilo usklađivanje njihovih općih akata kojima se uređuje provedba postupaka jednostavne nabave te planova nabave s odredbama ZIDZJN.</w:t>
      </w:r>
    </w:p>
    <w:p w14:paraId="5855CDE5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Pravna osnova za donošenje ovog prijedloga Pravilnika o provedbi postupaka jednostavne nabave sadržana u članku 86. stavku 3. ZIDZJN kojim je naručiteljima ostavljen rok od 3 mjeseca od stupanja na snagu ZIDZJN, da usklade opće akte kojima se uređuju pravila, uvjeti i postupci jednostavne nabave te planove nabave s odredbama citiranog zakona, koji rok istječe s danom 16. kolovoza 2026.</w:t>
      </w:r>
    </w:p>
    <w:p w14:paraId="6EC8A141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Slijedom navedenoga, važeći Pravilnik o provedbi postupaka jednostavne nabave više ne odgovara izmijenjenom zakonodavnom okviru te se predlagatelj odlučio na izradu novog Pravilnika.</w:t>
      </w:r>
    </w:p>
    <w:p w14:paraId="21DF3D5E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Stoga je potrebno postojeći Pravilnik o provedbi postupaka jednostavne nabave staviti izvan snage, a umjesto njega donijeti predloženi Pravilnik o provedbi postupaka jednostavne nabave.</w:t>
      </w:r>
    </w:p>
    <w:p w14:paraId="0C41F147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textAlignment w:val="baseline"/>
        <w:rPr>
          <w:color w:val="143316"/>
        </w:rPr>
      </w:pPr>
      <w:r w:rsidRPr="005C6581">
        <w:rPr>
          <w:rStyle w:val="Naglaeno"/>
          <w:color w:val="143316"/>
          <w:bdr w:val="none" w:sz="0" w:space="0" w:color="auto" w:frame="1"/>
        </w:rPr>
        <w:t>II. OCJENA STANJA TE SVRHA KOJA SE ŽELI POSTIĆI UREĐENJEM PRAVILA PROVEDBE JEDNOSTAVNE NABAVE</w:t>
      </w:r>
    </w:p>
    <w:p w14:paraId="58D1F820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Potreba za donošenjem novog općeg akta o provedbi postupaka jednostavne nabave proizlazi iz potrebe usklađenja s izmjenama u zakonodavnom okviru iz područja javne nabave, te iz potrebe digitalizacije, modernizacije postupaka jednostavne nabave kao i jačanja antikorupcijskih učinaka.</w:t>
      </w:r>
    </w:p>
    <w:p w14:paraId="57865513" w14:textId="1BE840C3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1. Pravna obveza usklađivanja s novim Zakonom (ZIDZJN, NN 48/26.) ZIDZJN bitno mijenja normativni okvir jednostavne nabave kroz najmanje šest temeljnih izmjena:</w:t>
      </w:r>
    </w:p>
    <w:p w14:paraId="577A9EAE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textAlignment w:val="baseline"/>
        <w:rPr>
          <w:color w:val="143316"/>
        </w:rPr>
      </w:pPr>
      <w:r w:rsidRPr="005C6581">
        <w:rPr>
          <w:color w:val="143316"/>
        </w:rPr>
        <w:t>(a) povećanje nacionalnih financijskih pragova za jednostavnu nabavu s 26.540,00 eura na 50.000,00 eura za robu i usluge, odnosno s 66.360,00 eura na 100.000,00 eura za radove (članak 4. ZIDZJN-a, kojim se mijenja članak 12. Zakona);</w:t>
      </w:r>
    </w:p>
    <w:p w14:paraId="16265ED1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(b) cjelovitu izmjenu članka 15. Zakona kojim se uređuje jednostavna nabava, uz proširenje obveznog sadržaja općeg akta naručitelja (članak 5. ZIDZJN-a);</w:t>
      </w:r>
    </w:p>
    <w:p w14:paraId="59103717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lastRenderedPageBreak/>
        <w:t>(c) obvezu provedbe svih postupaka jednostavne nabave čija je procijenjena vrijednost veća od 15.000,00 eura putem modula jednostavne nabave u Elektroničkom oglasniku javne nabave Republike Hrvatske (u daljnjem tekstu: EOJN RH);</w:t>
      </w:r>
    </w:p>
    <w:p w14:paraId="5E1E4BEA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(d) obvezu javne objave u EOJN-a RH postupaka jednostavne nabave čija je procijenjena vrijednost veća od 25.000,00 eura za robu i usluge, odnosno 45.000,00 eura za radove;</w:t>
      </w:r>
    </w:p>
    <w:p w14:paraId="4B5332B0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(e) uvođenje obvezne pravne zaštite gospodarskim subjektima putem prigovora čelniku odnosno odgovornoj osobi naručitelja za sve nabave čija je procijenjena vrijednost veća od 15.000,00 eura;</w:t>
      </w:r>
    </w:p>
    <w:p w14:paraId="51CC6C3E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(f) usklađivanje plana nabave s kalendarskom (umjesto proračunskom) godinom i obvezu njegove objave u EOJN RH, te povećanje praga za upis u registar ugovora s 2.650,00 eura na 5.000,00 eura bez PDV-a (članak 6. ZIDZJN-a).</w:t>
      </w:r>
    </w:p>
    <w:p w14:paraId="2A616C5A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Vodeći računa o tome da postupci nabave i način provedbe nabave ispod zakonskog praga ne bi smjeli usporiti proces nabave i odvijanje drugih poslovnih procesa, ovim nacrtom prijedloga Pravilnika o provedbi postupaka jednostavne nabave, predlažu se četiri razine postupaka jednostavne nabave te vrijednosni pragovi za njihovu primjenu, i to:</w:t>
      </w:r>
    </w:p>
    <w:p w14:paraId="76868CC3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1. postupci procijenjene vrijednosti manje od 15.000,00 eura, postupci izravnog ugovaranja,</w:t>
      </w:r>
    </w:p>
    <w:p w14:paraId="22D30D67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2. postupci procijenjene vrijednosti veće od 15.000,00 eura, a manje ili jednake 25.000,00 eura za robe i usluge, odnosno manje ili jednake 45.000,00 eura za radove, postupci nabave u modulu EOJN RH s pozivom odabranim gospodarskim subjektima,</w:t>
      </w:r>
    </w:p>
    <w:p w14:paraId="15B5E5F0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3. postupci procijenjene vrijednosti veće od 25.000,00 eura i manje od 50.000,00 eura za robe i usluge, odnosno veće od 45.000,00 eura i manje od 100.000,00 eura za radove, postupci s obveznom javnom objavom u modulu jednostavne nabave EOJN RH.</w:t>
      </w:r>
    </w:p>
    <w:p w14:paraId="0B7B27AD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</w:p>
    <w:p w14:paraId="7E42E088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textAlignment w:val="baseline"/>
        <w:rPr>
          <w:color w:val="143316"/>
        </w:rPr>
      </w:pPr>
      <w:r w:rsidRPr="005C6581">
        <w:rPr>
          <w:rStyle w:val="Naglaeno"/>
          <w:color w:val="143316"/>
          <w:bdr w:val="none" w:sz="0" w:space="0" w:color="auto" w:frame="1"/>
        </w:rPr>
        <w:t>III. FINANCIJSKE POSLJEDICE I STUPANJE NA SNAGU PRAVILNIKA</w:t>
      </w:r>
    </w:p>
    <w:p w14:paraId="66ACB205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>Donošenje ovoga Pravilnika ne iziskuje dodatna financijska sredstva. Postupci jednostavne nabave i nadalje će se provoditi u okviru postojećih organizacijskih kapaciteta. Obvezna provedba postupaka iznad 15.000,00 eura putem modula jednostavne nabave EOJN RH ne iziskuje dodatne naknade, s obzirom da se objave u EOJN RH provode bez naknade.</w:t>
      </w:r>
    </w:p>
    <w:p w14:paraId="0A366A52" w14:textId="77777777" w:rsidR="00FD1B4E" w:rsidRPr="005C6581" w:rsidRDefault="00FD1B4E" w:rsidP="00FD1B4E">
      <w:pPr>
        <w:pStyle w:val="StandardWeb"/>
        <w:spacing w:before="0" w:beforeAutospacing="0" w:after="0" w:afterAutospacing="0" w:line="432" w:lineRule="atLeast"/>
        <w:jc w:val="both"/>
        <w:textAlignment w:val="baseline"/>
        <w:rPr>
          <w:color w:val="143316"/>
        </w:rPr>
      </w:pPr>
      <w:r w:rsidRPr="005C6581">
        <w:rPr>
          <w:color w:val="143316"/>
        </w:rPr>
        <w:t xml:space="preserve">Imajući u vidu odredbu članka 89. ZIDZJN-a prema kojoj odredbe članka 5. ZIDZJN-a (kojim se mijenja članak 15. Zakona koji uređuje jednostavnu nabavu) stupaju na snagu 1. rujna 2026. godine, te odredbu članka 86. stavka 3. ZIDZJN-a o obvezi usklađivanja općih akata u roku od </w:t>
      </w:r>
      <w:r w:rsidRPr="005C6581">
        <w:rPr>
          <w:color w:val="143316"/>
        </w:rPr>
        <w:lastRenderedPageBreak/>
        <w:t>tri mjeseca od stupanja na snagu Zakona, predlaže se donošenje ovoga Pravilnika u roku koji će osigurati njegovu primjenu na sve postupke pokrenute nakon 1. rujna 2026. godine.</w:t>
      </w:r>
    </w:p>
    <w:p w14:paraId="26A6AF97" w14:textId="77777777" w:rsidR="00122CE8" w:rsidRPr="005C6581" w:rsidRDefault="00122CE8">
      <w:pPr>
        <w:rPr>
          <w:rFonts w:ascii="Times New Roman" w:hAnsi="Times New Roman" w:cs="Times New Roman"/>
        </w:rPr>
      </w:pPr>
    </w:p>
    <w:sectPr w:rsidR="00122CE8" w:rsidRPr="005C6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B4E"/>
    <w:rsid w:val="00085773"/>
    <w:rsid w:val="00122CE8"/>
    <w:rsid w:val="0059113E"/>
    <w:rsid w:val="005C6581"/>
    <w:rsid w:val="0067019B"/>
    <w:rsid w:val="00BC1B12"/>
    <w:rsid w:val="00FD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AFFD1"/>
  <w15:chartTrackingRefBased/>
  <w15:docId w15:val="{496DA992-104A-4D7A-BAE5-4A7C2A385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D1B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D1B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D1B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D1B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D1B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D1B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D1B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D1B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D1B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D1B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D1B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D1B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D1B4E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D1B4E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D1B4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D1B4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D1B4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D1B4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D1B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D1B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D1B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D1B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D1B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D1B4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D1B4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D1B4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D1B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D1B4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D1B4E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iPriority w:val="99"/>
    <w:semiHidden/>
    <w:unhideWhenUsed/>
    <w:rsid w:val="00FD1B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FD1B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2</cp:revision>
  <dcterms:created xsi:type="dcterms:W3CDTF">2026-07-20T11:08:00Z</dcterms:created>
  <dcterms:modified xsi:type="dcterms:W3CDTF">2026-07-20T11:08:00Z</dcterms:modified>
</cp:coreProperties>
</file>