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503" w:rsidRPr="007A2C10" w:rsidRDefault="007A2C10">
      <w:pPr>
        <w:jc w:val="center"/>
        <w:rPr>
          <w:sz w:val="22"/>
          <w:lang w:val="hr-HR"/>
        </w:rPr>
      </w:pPr>
      <w:bookmarkStart w:id="0" w:name="_GoBack"/>
      <w:bookmarkEnd w:id="0"/>
      <w:r w:rsidRPr="007A2C10">
        <w:rPr>
          <w:noProof/>
          <w:sz w:val="22"/>
          <w:lang w:val="hr-HR" w:eastAsia="hr-HR"/>
        </w:rPr>
        <w:drawing>
          <wp:inline distT="0" distB="0" distL="114300" distR="114300" wp14:anchorId="5F8EDD8A" wp14:editId="06D5CE81">
            <wp:extent cx="5272405" cy="1701165"/>
            <wp:effectExtent l="0" t="0" r="10795" b="635"/>
            <wp:docPr id="2" name="Picture 2" descr="LENTA suz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ENTA suzeno"/>
                    <pic:cNvPicPr>
                      <a:picLocks noChangeAspect="1"/>
                    </pic:cNvPicPr>
                  </pic:nvPicPr>
                  <pic:blipFill>
                    <a:blip r:embed="rId5"/>
                    <a:stretch>
                      <a:fillRect/>
                    </a:stretch>
                  </pic:blipFill>
                  <pic:spPr>
                    <a:xfrm>
                      <a:off x="0" y="0"/>
                      <a:ext cx="5272405" cy="1701165"/>
                    </a:xfrm>
                    <a:prstGeom prst="rect">
                      <a:avLst/>
                    </a:prstGeom>
                  </pic:spPr>
                </pic:pic>
              </a:graphicData>
            </a:graphic>
          </wp:inline>
        </w:drawing>
      </w:r>
    </w:p>
    <w:p w:rsidR="00D95503" w:rsidRPr="007A2C10" w:rsidRDefault="00D95503">
      <w:pPr>
        <w:jc w:val="center"/>
        <w:rPr>
          <w:b/>
          <w:bCs/>
          <w:sz w:val="22"/>
          <w:lang w:val="hr-HR"/>
        </w:rPr>
      </w:pPr>
    </w:p>
    <w:p w:rsidR="00D95503" w:rsidRPr="007A2C10" w:rsidRDefault="007A2C10">
      <w:pPr>
        <w:jc w:val="center"/>
        <w:rPr>
          <w:b/>
          <w:bCs/>
          <w:sz w:val="22"/>
          <w:lang w:val="hr-HR"/>
        </w:rPr>
      </w:pPr>
      <w:r w:rsidRPr="007A2C10">
        <w:rPr>
          <w:b/>
          <w:bCs/>
          <w:sz w:val="22"/>
          <w:lang w:val="hr-HR"/>
        </w:rPr>
        <w:t>ŽELIM RADITI I BOLJE ŽIVJETI - FAZA II</w:t>
      </w:r>
    </w:p>
    <w:p w:rsidR="00D95503" w:rsidRPr="007A2C10" w:rsidRDefault="007A2C10">
      <w:pPr>
        <w:jc w:val="center"/>
        <w:rPr>
          <w:sz w:val="22"/>
          <w:lang w:val="hr-HR"/>
        </w:rPr>
      </w:pPr>
      <w:r w:rsidRPr="007A2C10">
        <w:rPr>
          <w:sz w:val="22"/>
          <w:lang w:val="hr-HR"/>
        </w:rPr>
        <w:t>UP. 02. 1. 1. 13. 0262</w:t>
      </w:r>
    </w:p>
    <w:p w:rsidR="00D95503" w:rsidRPr="007A2C10" w:rsidRDefault="00D95503">
      <w:pPr>
        <w:jc w:val="both"/>
        <w:rPr>
          <w:sz w:val="22"/>
          <w:lang w:val="hr-HR"/>
        </w:rPr>
      </w:pPr>
    </w:p>
    <w:p w:rsidR="00D95503" w:rsidRPr="007A2C10" w:rsidRDefault="007A2C10">
      <w:pPr>
        <w:jc w:val="both"/>
        <w:rPr>
          <w:sz w:val="22"/>
          <w:lang w:val="hr-HR"/>
        </w:rPr>
      </w:pPr>
      <w:r w:rsidRPr="007A2C10">
        <w:rPr>
          <w:sz w:val="22"/>
          <w:lang w:val="hr-HR"/>
        </w:rPr>
        <w:t xml:space="preserve">5.10.2020. u Našicama je potpisan još jedan Ugovor o dodjeli bespovratnih sredstava za projekte koji se financiraju iz Europskog socijalnog fonda u financijskom razdoblju 2014-2020. Radi se o svojevrsnom nastavku uspješnog Programa Zaželi, odnosno projektu financiranom iz Zaželi - programa zapošljavanja žena - FAZA II. Osim obveznih partnera određenih pozivom (HZZ i CZSS), na ovom projektu pod nazivom Želim raditi i bolje živjeti - faza II (kodnog broja UP. 02. 1. 1. 13. 0262) Općini Darda partner je i Općina Draž. Ukupna vrijednost projekta je 2.785.635,00, ukupno prihvatljivi troškovi iznose 2.785.635,00, odnosno intenzitet potpore je 100%. Razdoblje provedbe ovoj projekta je 18 mjeseci. </w:t>
      </w:r>
    </w:p>
    <w:p w:rsidR="00D95503" w:rsidRPr="007A2C10" w:rsidRDefault="00D95503">
      <w:pPr>
        <w:rPr>
          <w:sz w:val="22"/>
          <w:lang w:val="hr-HR"/>
        </w:rPr>
      </w:pPr>
    </w:p>
    <w:p w:rsidR="00D95503" w:rsidRPr="007A2C10" w:rsidRDefault="00D95503">
      <w:pPr>
        <w:rPr>
          <w:sz w:val="22"/>
          <w:lang w:val="hr-HR"/>
        </w:rPr>
      </w:pPr>
    </w:p>
    <w:p w:rsidR="00D95503" w:rsidRPr="007A2C10" w:rsidRDefault="007A2C10">
      <w:pPr>
        <w:jc w:val="center"/>
        <w:rPr>
          <w:sz w:val="22"/>
          <w:lang w:val="hr-HR"/>
        </w:rPr>
      </w:pPr>
      <w:r w:rsidRPr="007A2C10">
        <w:rPr>
          <w:noProof/>
          <w:sz w:val="22"/>
          <w:lang w:val="hr-HR" w:eastAsia="hr-HR"/>
        </w:rPr>
        <w:drawing>
          <wp:inline distT="0" distB="0" distL="114300" distR="114300" wp14:anchorId="535FD665" wp14:editId="1EB0CEFD">
            <wp:extent cx="5259705" cy="3647440"/>
            <wp:effectExtent l="0" t="0" r="10795" b="10160"/>
            <wp:docPr id="1" name="Picture 1" descr="Zaželi - faz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aželi - faza 2"/>
                    <pic:cNvPicPr>
                      <a:picLocks noChangeAspect="1"/>
                    </pic:cNvPicPr>
                  </pic:nvPicPr>
                  <pic:blipFill>
                    <a:blip r:embed="rId6"/>
                    <a:stretch>
                      <a:fillRect/>
                    </a:stretch>
                  </pic:blipFill>
                  <pic:spPr>
                    <a:xfrm>
                      <a:off x="0" y="0"/>
                      <a:ext cx="5259705" cy="3647440"/>
                    </a:xfrm>
                    <a:prstGeom prst="rect">
                      <a:avLst/>
                    </a:prstGeom>
                  </pic:spPr>
                </pic:pic>
              </a:graphicData>
            </a:graphic>
          </wp:inline>
        </w:drawing>
      </w:r>
    </w:p>
    <w:p w:rsidR="00D95503" w:rsidRPr="007A2C10" w:rsidRDefault="00D95503">
      <w:pPr>
        <w:jc w:val="center"/>
        <w:rPr>
          <w:sz w:val="22"/>
          <w:lang w:val="hr-HR"/>
        </w:rPr>
      </w:pPr>
    </w:p>
    <w:p w:rsidR="00D95503" w:rsidRPr="007A2C10" w:rsidRDefault="007A2C10">
      <w:pPr>
        <w:jc w:val="center"/>
        <w:rPr>
          <w:b/>
          <w:bCs/>
          <w:sz w:val="36"/>
          <w:szCs w:val="32"/>
          <w:lang w:val="hr-HR"/>
        </w:rPr>
      </w:pPr>
      <w:r w:rsidRPr="007A2C10">
        <w:rPr>
          <w:b/>
          <w:bCs/>
          <w:sz w:val="36"/>
          <w:szCs w:val="32"/>
          <w:lang w:val="hr-HR"/>
        </w:rPr>
        <w:t>OSNOVNE INFORMACIJE O PROJEKTU</w:t>
      </w:r>
    </w:p>
    <w:p w:rsidR="00D95503" w:rsidRPr="007A2C10" w:rsidRDefault="00D95503">
      <w:pPr>
        <w:jc w:val="center"/>
        <w:rPr>
          <w:b/>
          <w:bCs/>
          <w:sz w:val="36"/>
          <w:szCs w:val="32"/>
          <w:lang w:val="hr-HR"/>
        </w:rPr>
      </w:pPr>
    </w:p>
    <w:p w:rsidR="00D95503" w:rsidRPr="007A2C10" w:rsidRDefault="007A2C10">
      <w:pPr>
        <w:jc w:val="center"/>
        <w:rPr>
          <w:sz w:val="22"/>
          <w:lang w:val="hr-HR"/>
        </w:rPr>
      </w:pPr>
      <w:r w:rsidRPr="007A2C10">
        <w:rPr>
          <w:sz w:val="22"/>
          <w:lang w:val="hr-HR"/>
        </w:rPr>
        <w:t>“Želim raditi i bolje živjeti - faza II”  UP. 02. 1. 1. 13. 0262</w:t>
      </w:r>
    </w:p>
    <w:p w:rsidR="00D95503" w:rsidRPr="007A2C10" w:rsidRDefault="00D95503">
      <w:pPr>
        <w:rPr>
          <w:sz w:val="22"/>
          <w:lang w:val="hr-HR"/>
        </w:rPr>
      </w:pPr>
    </w:p>
    <w:p w:rsidR="00D95503" w:rsidRPr="007A2C10" w:rsidRDefault="007A2C10" w:rsidP="007A2C10">
      <w:pPr>
        <w:autoSpaceDE w:val="0"/>
        <w:autoSpaceDN w:val="0"/>
        <w:adjustRightInd w:val="0"/>
        <w:spacing w:after="0" w:line="240" w:lineRule="auto"/>
        <w:jc w:val="both"/>
        <w:rPr>
          <w:rFonts w:cstheme="minorHAnsi"/>
          <w:sz w:val="22"/>
          <w:lang w:val="hr-HR"/>
        </w:rPr>
      </w:pPr>
      <w:r w:rsidRPr="007A2C10">
        <w:rPr>
          <w:rFonts w:cstheme="minorHAnsi"/>
          <w:b/>
          <w:bCs/>
          <w:sz w:val="22"/>
          <w:lang w:val="hr-HR"/>
        </w:rPr>
        <w:t xml:space="preserve">Kratki opis projekta: </w:t>
      </w:r>
      <w:r w:rsidRPr="007A2C10">
        <w:rPr>
          <w:rFonts w:eastAsia="SimSun" w:cstheme="minorHAnsi"/>
          <w:sz w:val="22"/>
          <w:lang w:val="hr-HR" w:eastAsia="hr-HR"/>
        </w:rPr>
        <w:t xml:space="preserve">Svrha projekta je osnažiti i unaprijediti radni potencijal ciljne skupine, 30 žena u nepovoljnom položaju na tržištu rada, kako bi se ublažile </w:t>
      </w:r>
      <w:r w:rsidRPr="007A2C10">
        <w:rPr>
          <w:rFonts w:eastAsia="TimesNewRomanPSMT" w:cstheme="minorHAnsi"/>
          <w:sz w:val="22"/>
          <w:lang w:val="hr-HR" w:eastAsia="hr-HR"/>
        </w:rPr>
        <w:t>posljedice njihove nezaposlenosti, rizika od siromaštva i socijalne isključenosti te povećati kvalitetu života za 180 krajnjih korisnika (starije</w:t>
      </w:r>
      <w:r>
        <w:rPr>
          <w:rFonts w:eastAsia="TimesNewRomanPSMT" w:cstheme="minorHAnsi"/>
          <w:sz w:val="22"/>
          <w:lang w:val="hr-HR" w:eastAsia="hr-HR"/>
        </w:rPr>
        <w:t xml:space="preserve"> </w:t>
      </w:r>
      <w:r w:rsidRPr="007A2C10">
        <w:rPr>
          <w:rFonts w:eastAsia="TimesNewRomanPSMT" w:cstheme="minorHAnsi"/>
          <w:sz w:val="22"/>
          <w:lang w:val="hr-HR" w:eastAsia="hr-HR"/>
        </w:rPr>
        <w:t>osobe, invalidi i osobe u nepovoljnom položaju) s područja općine Darda (naselja Darda, Mece, Uglješ i Švajcarnica) i područja općine Draž (naselja Batina, Draž, Duboševica, Gajić, Podolje, Topolje).</w:t>
      </w:r>
    </w:p>
    <w:p w:rsidR="00D95503" w:rsidRPr="007A2C10" w:rsidRDefault="00D95503">
      <w:pPr>
        <w:rPr>
          <w:rFonts w:cstheme="minorHAnsi"/>
          <w:sz w:val="22"/>
          <w:lang w:val="hr-HR"/>
        </w:rPr>
      </w:pPr>
    </w:p>
    <w:p w:rsidR="00D95503" w:rsidRPr="007A2C10" w:rsidRDefault="007A2C10" w:rsidP="007A2C10">
      <w:pPr>
        <w:rPr>
          <w:rFonts w:cstheme="minorHAnsi"/>
          <w:b/>
          <w:bCs/>
          <w:sz w:val="22"/>
          <w:lang w:val="hr-HR"/>
        </w:rPr>
      </w:pPr>
      <w:r w:rsidRPr="007A2C10">
        <w:rPr>
          <w:rFonts w:cstheme="minorHAnsi"/>
          <w:b/>
          <w:bCs/>
          <w:sz w:val="22"/>
          <w:lang w:val="hr-HR"/>
        </w:rPr>
        <w:t>Ciljevi i očekivani rezultati projekta:</w:t>
      </w:r>
      <w:r>
        <w:rPr>
          <w:rFonts w:cstheme="minorHAnsi"/>
          <w:b/>
          <w:bCs/>
          <w:sz w:val="22"/>
          <w:lang w:val="hr-HR"/>
        </w:rPr>
        <w:t xml:space="preserve"> </w:t>
      </w:r>
      <w:r w:rsidRPr="007A2C10">
        <w:rPr>
          <w:rFonts w:eastAsia="TimesNewRomanPSMT" w:cstheme="minorHAnsi"/>
          <w:sz w:val="22"/>
          <w:lang w:val="hr-HR" w:eastAsia="hr-HR"/>
        </w:rPr>
        <w:t>Projektom će se na 12 mj. zaposliti 30 pripadnica ciljne skupine koje će se osposobiti na način da to unaprijedi njihov radni potencijal što bi ublažilo posljedice visoke nezaposlenosti, rizika od siromaštva i socijalne isključenosti. Ujedno će se pružanjem potpore u kućanstvu potaknuti</w:t>
      </w:r>
      <w:r>
        <w:rPr>
          <w:rFonts w:eastAsia="TimesNewRomanPSMT" w:cstheme="minorHAnsi"/>
          <w:sz w:val="22"/>
          <w:lang w:val="hr-HR" w:eastAsia="hr-HR"/>
        </w:rPr>
        <w:t xml:space="preserve"> </w:t>
      </w:r>
      <w:r w:rsidRPr="007A2C10">
        <w:rPr>
          <w:rFonts w:eastAsia="TimesNewRomanPSMT" w:cstheme="minorHAnsi"/>
          <w:sz w:val="22"/>
          <w:lang w:val="hr-HR" w:eastAsia="hr-HR"/>
        </w:rPr>
        <w:t>socijalna uključenost i povećanje kvalitete života 180 korisnika s područja općine Darda (naselja Darda, Mece, Uglješ i Švajcarnica) i općine Draž (naselja Draž, Gajić, Topolje, Duboševica, Batina i Podolje). Projekt će neminovno utjecati na smanjenje broja nezaposlenih, ali i institucionaliziranih osoba.</w:t>
      </w:r>
    </w:p>
    <w:p w:rsidR="007A2C10" w:rsidRPr="007A2C10" w:rsidRDefault="007A2C10">
      <w:pPr>
        <w:rPr>
          <w:b/>
          <w:bCs/>
          <w:sz w:val="22"/>
          <w:lang w:val="hr-HR"/>
        </w:rPr>
      </w:pPr>
    </w:p>
    <w:p w:rsidR="00D95503" w:rsidRPr="007A2C10" w:rsidRDefault="007A2C10">
      <w:pPr>
        <w:rPr>
          <w:sz w:val="22"/>
          <w:lang w:val="hr-HR"/>
        </w:rPr>
      </w:pPr>
      <w:r w:rsidRPr="007A2C10">
        <w:rPr>
          <w:b/>
          <w:bCs/>
          <w:sz w:val="22"/>
          <w:lang w:val="hr-HR"/>
        </w:rPr>
        <w:t>Korisnik:</w:t>
      </w:r>
      <w:r w:rsidRPr="007A2C10">
        <w:rPr>
          <w:sz w:val="22"/>
          <w:lang w:val="hr-HR"/>
        </w:rPr>
        <w:t xml:space="preserve">  Općina Darda</w:t>
      </w:r>
    </w:p>
    <w:p w:rsidR="00D95503" w:rsidRPr="007A2C10" w:rsidRDefault="007A2C10">
      <w:pPr>
        <w:rPr>
          <w:sz w:val="22"/>
          <w:lang w:val="hr-HR"/>
        </w:rPr>
      </w:pPr>
      <w:r w:rsidRPr="007A2C10">
        <w:rPr>
          <w:b/>
          <w:bCs/>
          <w:sz w:val="22"/>
          <w:lang w:val="hr-HR"/>
        </w:rPr>
        <w:t>Partneri:</w:t>
      </w:r>
      <w:r w:rsidRPr="007A2C10">
        <w:rPr>
          <w:sz w:val="22"/>
          <w:lang w:val="hr-HR"/>
        </w:rPr>
        <w:t xml:space="preserve">  Hrvatski zavod za zapošljavanje - regionalni ured Osijek</w:t>
      </w:r>
    </w:p>
    <w:p w:rsidR="00D95503" w:rsidRPr="007A2C10" w:rsidRDefault="007A2C10">
      <w:pPr>
        <w:rPr>
          <w:sz w:val="22"/>
          <w:lang w:val="hr-HR"/>
        </w:rPr>
      </w:pPr>
      <w:r w:rsidRPr="007A2C10">
        <w:rPr>
          <w:sz w:val="22"/>
          <w:lang w:val="hr-HR"/>
        </w:rPr>
        <w:t xml:space="preserve">         Centar za socijalnu skrb Beli Manastir</w:t>
      </w:r>
    </w:p>
    <w:p w:rsidR="00D95503" w:rsidRPr="007A2C10" w:rsidRDefault="007A2C10">
      <w:pPr>
        <w:rPr>
          <w:sz w:val="22"/>
          <w:lang w:val="hr-HR"/>
        </w:rPr>
      </w:pPr>
      <w:r w:rsidRPr="007A2C10">
        <w:rPr>
          <w:sz w:val="22"/>
          <w:lang w:val="hr-HR"/>
        </w:rPr>
        <w:t xml:space="preserve">         Općina Draž</w:t>
      </w:r>
    </w:p>
    <w:p w:rsidR="00D95503" w:rsidRPr="007A2C10" w:rsidRDefault="007A2C10">
      <w:pPr>
        <w:rPr>
          <w:sz w:val="22"/>
          <w:lang w:val="hr-HR"/>
        </w:rPr>
      </w:pPr>
      <w:r w:rsidRPr="007A2C10">
        <w:rPr>
          <w:b/>
          <w:bCs/>
          <w:sz w:val="22"/>
          <w:lang w:val="hr-HR"/>
        </w:rPr>
        <w:t>Ukupna vrijednost projekta:</w:t>
      </w:r>
      <w:r w:rsidRPr="007A2C10">
        <w:rPr>
          <w:sz w:val="22"/>
          <w:lang w:val="hr-HR"/>
        </w:rPr>
        <w:t xml:space="preserve"> 2.785.635,00</w:t>
      </w:r>
      <w:r w:rsidRPr="007A2C10">
        <w:rPr>
          <w:b/>
          <w:bCs/>
          <w:sz w:val="22"/>
          <w:lang w:val="hr-HR"/>
        </w:rPr>
        <w:t xml:space="preserve"> </w:t>
      </w:r>
      <w:r w:rsidRPr="007A2C10">
        <w:rPr>
          <w:sz w:val="22"/>
          <w:lang w:val="hr-HR"/>
        </w:rPr>
        <w:t>HRK</w:t>
      </w:r>
    </w:p>
    <w:p w:rsidR="00D95503" w:rsidRPr="007A2C10" w:rsidRDefault="007A2C10">
      <w:pPr>
        <w:rPr>
          <w:sz w:val="22"/>
          <w:lang w:val="hr-HR"/>
        </w:rPr>
      </w:pPr>
      <w:r w:rsidRPr="007A2C10">
        <w:rPr>
          <w:b/>
          <w:bCs/>
          <w:sz w:val="22"/>
          <w:lang w:val="hr-HR"/>
        </w:rPr>
        <w:t>Iznos koji sufinancira EU:</w:t>
      </w:r>
      <w:r w:rsidRPr="007A2C10">
        <w:rPr>
          <w:sz w:val="22"/>
          <w:lang w:val="hr-HR"/>
        </w:rPr>
        <w:t xml:space="preserve">  2.785.635,00 HRK</w:t>
      </w:r>
    </w:p>
    <w:p w:rsidR="00D95503" w:rsidRPr="007A2C10" w:rsidRDefault="007A2C10">
      <w:pPr>
        <w:rPr>
          <w:sz w:val="22"/>
          <w:lang w:val="hr-HR"/>
        </w:rPr>
      </w:pPr>
      <w:r w:rsidRPr="007A2C10">
        <w:rPr>
          <w:b/>
          <w:bCs/>
          <w:sz w:val="22"/>
          <w:lang w:val="hr-HR"/>
        </w:rPr>
        <w:t xml:space="preserve">Iznos potpore: </w:t>
      </w:r>
      <w:r w:rsidRPr="007A2C10">
        <w:rPr>
          <w:sz w:val="22"/>
          <w:lang w:val="hr-HR"/>
        </w:rPr>
        <w:t>100%</w:t>
      </w:r>
    </w:p>
    <w:p w:rsidR="00D95503" w:rsidRPr="007A2C10" w:rsidRDefault="007A2C10">
      <w:pPr>
        <w:rPr>
          <w:sz w:val="22"/>
          <w:lang w:val="hr-HR"/>
        </w:rPr>
      </w:pPr>
      <w:r w:rsidRPr="007A2C10">
        <w:rPr>
          <w:b/>
          <w:bCs/>
          <w:sz w:val="22"/>
          <w:lang w:val="hr-HR"/>
        </w:rPr>
        <w:t>Razdoblje provedbe projekta:</w:t>
      </w:r>
      <w:r w:rsidRPr="007A2C10">
        <w:rPr>
          <w:sz w:val="22"/>
          <w:lang w:val="hr-HR"/>
        </w:rPr>
        <w:t xml:space="preserve"> 18 mjeseci, od 05.10.2020. do 05.04.2022.</w:t>
      </w:r>
    </w:p>
    <w:p w:rsidR="00D95503" w:rsidRPr="007A2C10" w:rsidRDefault="007A2C10">
      <w:pPr>
        <w:rPr>
          <w:sz w:val="22"/>
          <w:lang w:val="hr-HR"/>
        </w:rPr>
      </w:pPr>
      <w:r w:rsidRPr="007A2C10">
        <w:rPr>
          <w:b/>
          <w:bCs/>
          <w:sz w:val="22"/>
          <w:lang w:val="hr-HR"/>
        </w:rPr>
        <w:t>Za više informacija o projektu:</w:t>
      </w:r>
      <w:r w:rsidRPr="007A2C10">
        <w:rPr>
          <w:sz w:val="22"/>
          <w:lang w:val="hr-HR"/>
        </w:rPr>
        <w:t xml:space="preserve"> 031/ 740 – 002 (lok.2)</w:t>
      </w:r>
    </w:p>
    <w:p w:rsidR="00D95503" w:rsidRPr="007A2C10" w:rsidRDefault="007A2C10">
      <w:pPr>
        <w:rPr>
          <w:sz w:val="22"/>
          <w:lang w:val="hr-HR"/>
        </w:rPr>
      </w:pPr>
      <w:r w:rsidRPr="007A2C10">
        <w:rPr>
          <w:b/>
          <w:bCs/>
          <w:sz w:val="22"/>
          <w:lang w:val="hr-HR"/>
        </w:rPr>
        <w:t>Za više informacija o EU fondovima</w:t>
      </w:r>
      <w:r w:rsidRPr="007A2C10">
        <w:rPr>
          <w:sz w:val="22"/>
          <w:lang w:val="hr-HR"/>
        </w:rPr>
        <w:t>: </w:t>
      </w:r>
      <w:hyperlink r:id="rId7" w:history="1">
        <w:r w:rsidRPr="007A2C10">
          <w:rPr>
            <w:sz w:val="22"/>
            <w:lang w:val="hr-HR"/>
          </w:rPr>
          <w:t>https://strukturnifondovi.hr/</w:t>
        </w:r>
      </w:hyperlink>
    </w:p>
    <w:p w:rsidR="00D95503" w:rsidRPr="007A2C10" w:rsidRDefault="00D95503">
      <w:pPr>
        <w:rPr>
          <w:sz w:val="22"/>
          <w:lang w:val="hr-HR"/>
        </w:rPr>
      </w:pPr>
    </w:p>
    <w:p w:rsidR="00D95503" w:rsidRPr="007A2C10" w:rsidRDefault="007A2C10">
      <w:pPr>
        <w:rPr>
          <w:sz w:val="22"/>
          <w:lang w:val="hr-HR"/>
        </w:rPr>
      </w:pPr>
      <w:r w:rsidRPr="007A2C10">
        <w:rPr>
          <w:sz w:val="22"/>
          <w:lang w:val="hr-HR"/>
        </w:rPr>
        <w:t>Projekt je financirala Europska unija iz Europskog socijalnog fonda.</w:t>
      </w:r>
    </w:p>
    <w:p w:rsidR="00D95503" w:rsidRPr="007A2C10" w:rsidRDefault="007A2C10">
      <w:pPr>
        <w:jc w:val="center"/>
        <w:rPr>
          <w:sz w:val="22"/>
          <w:lang w:val="hr-HR"/>
        </w:rPr>
      </w:pPr>
      <w:r w:rsidRPr="007A2C10">
        <w:rPr>
          <w:sz w:val="22"/>
          <w:lang w:val="hr-HR"/>
        </w:rPr>
        <w:t>Sadržaj publikacije isključiva je odgovornost Općine Darda.</w:t>
      </w:r>
    </w:p>
    <w:p w:rsidR="00D95503" w:rsidRPr="007A2C10" w:rsidRDefault="00D95503">
      <w:pPr>
        <w:jc w:val="center"/>
        <w:rPr>
          <w:sz w:val="22"/>
          <w:lang w:val="hr-HR"/>
        </w:rPr>
      </w:pPr>
    </w:p>
    <w:sectPr w:rsidR="00D95503" w:rsidRPr="007A2C10">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hyphenationZone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161988"/>
    <w:rsid w:val="001D38C5"/>
    <w:rsid w:val="007A2C10"/>
    <w:rsid w:val="00A30760"/>
    <w:rsid w:val="00D95503"/>
    <w:rsid w:val="02161988"/>
    <w:rsid w:val="57FC0D27"/>
    <w:rsid w:val="5AFD6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1C75C76-3314-41D5-AF1E-AA07E7628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hr-HR" w:eastAsia="hr-HR"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val="en-US"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rukturnifondovi.h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2261</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dc:creator>
  <cp:lastModifiedBy>Korisnik</cp:lastModifiedBy>
  <cp:revision>2</cp:revision>
  <dcterms:created xsi:type="dcterms:W3CDTF">2020-10-13T05:52:00Z</dcterms:created>
  <dcterms:modified xsi:type="dcterms:W3CDTF">2020-10-13T05:52:00Z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