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E680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Na temelju članka 4. stavka 1. Zakona o sprječavanju sukoba interesa (Narodne novine broj143/21) i članka 38. Statuta Općine Draž  („Službeni glasnik“ Općine Draž , broj 02/20,02/21) , Općinsko vijeće Općine Draž na svojoj 13. sjednici održanoj dana 27. listopada 2022.godine, donosi</w:t>
      </w:r>
    </w:p>
    <w:p w14:paraId="538A2E8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77271A2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 xml:space="preserve">KODEKS PONAŠANJA ČLANOVA OPĆINSKOG VIJEĆA OPĆINE DRAŽ </w:t>
      </w:r>
    </w:p>
    <w:p w14:paraId="322222D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</w:p>
    <w:p w14:paraId="629FEE5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I. OPĆE ODREDBE</w:t>
      </w:r>
    </w:p>
    <w:p w14:paraId="2C86938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1.</w:t>
      </w:r>
    </w:p>
    <w:p w14:paraId="41D7B1A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Ovim se Kodeksom uređuje sprječavanje sukoba interesa između privatnog i javnog interes u obnašanju dužnosti članova Općinskog  vijeća i članova radnih tijela Općinskog  vijeća, način praćenja primjene Kodeksa, tijela koja odlučuju o povredama Kodeksa te druga pitanja od značaja za sprječavanje sukoba interesa.</w:t>
      </w:r>
    </w:p>
    <w:p w14:paraId="0AC68825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2.</w:t>
      </w:r>
    </w:p>
    <w:p w14:paraId="7D61A35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Svrha je Kodeksa jačanje integriteta, objektivnosti, nepristranosti i transparentnosti u obnašanju dužnosti članova Općinskog vijeća i članova radnih tijela Općinskog  vijeća, promicanje  etičnog ponašanja i vrijednosti koje se zasnivaju na temeljnim društvenim vrijednostima i široko prihvaćenim dobrim običajima te jačanje povjerenja građana  u nositelje vlasti na lokalnoj razini.</w:t>
      </w:r>
    </w:p>
    <w:p w14:paraId="25C35D41" w14:textId="77777777" w:rsidR="009E409E" w:rsidRDefault="009E409E" w:rsidP="009E409E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(2) Cilj je Kodeksa uspostava primjerene razine odgovornog ponašanja, korektnog odnosa i kulture dijaloga u obnašanju javne dužnosti, s naglaskom na savjesnost, časnost, poštenje, nepristranost, objektivnost i odgovornost u obavljanju dužnosti članova Općinskog vijeća i članova radnih tijela Općinskog vijeća. </w:t>
      </w:r>
    </w:p>
    <w:p w14:paraId="52DD3FC8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3.</w:t>
      </w:r>
    </w:p>
    <w:p w14:paraId="0CE4CC3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Odredbe ovog Kodeksa ponašanja članova Općinskog  vijeća i članova radnih tijela Općinskog  vijeća odnose se na članove predstavničkog tijela Općine Draž.</w:t>
      </w:r>
    </w:p>
    <w:p w14:paraId="407A93A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Odredbe ovog Kodeksa iz glave II. Temeljna načelna djelovanja članka 5. točke 3.,4.,9., 10., 14., 16. i 17. odnose na sve osobe koje je predsjednik Općinskog  vijeća pozvao na sjednicu Općinskog vijeća.</w:t>
      </w:r>
    </w:p>
    <w:p w14:paraId="397E2576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376FEC85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4.</w:t>
      </w:r>
    </w:p>
    <w:p w14:paraId="5BD17D3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U ovome Kodeksu pojedini pojmovi imaju sljedeće značenje:</w:t>
      </w:r>
    </w:p>
    <w:p w14:paraId="0EBC703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1.  </w:t>
      </w:r>
      <w:r>
        <w:rPr>
          <w:rFonts w:ascii="Times New Roman" w:hAnsi="Times New Roman" w:cs="Times New Roman"/>
          <w:i/>
          <w:iCs/>
          <w:lang w:val="hr-HR"/>
        </w:rPr>
        <w:t xml:space="preserve">diskriminacija </w:t>
      </w:r>
      <w:r>
        <w:rPr>
          <w:rFonts w:ascii="Times New Roman" w:hAnsi="Times New Roman" w:cs="Times New Roman"/>
          <w:lang w:val="hr-HR"/>
        </w:rPr>
        <w:t xml:space="preserve">je svako postupanje kojim se neka osoba, izravno ili neizravno, stavlja ili bi mogla biti stavljena u nepovoljniji položaj od druge osobe u usporedivoj situaciji, na temelju rase, nacionalnoga ili socijalnog podrijetla, spola, spolnog opredjeljenja, dobi, jezika, vjere, političkoga ili drugog opredjeljenja, bračnog stanja, obiteljskih obveza, imovnog stanja, rođenja, društvenog položaja, članstva ili </w:t>
      </w:r>
      <w:proofErr w:type="spellStart"/>
      <w:r>
        <w:rPr>
          <w:rFonts w:ascii="Times New Roman" w:hAnsi="Times New Roman" w:cs="Times New Roman"/>
          <w:lang w:val="hr-HR"/>
        </w:rPr>
        <w:t>nečlanstva</w:t>
      </w:r>
      <w:proofErr w:type="spellEnd"/>
      <w:r>
        <w:rPr>
          <w:rFonts w:ascii="Times New Roman" w:hAnsi="Times New Roman" w:cs="Times New Roman"/>
          <w:lang w:val="hr-HR"/>
        </w:rPr>
        <w:t xml:space="preserve"> u političkoj stranci ili sindikatu, tjelesnih ili društvenih poteškoća, kao i na temelju privatnih odnosa sa službenikom ili dužnosnikom Općine Draž.</w:t>
      </w:r>
    </w:p>
    <w:p w14:paraId="6E2A607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2. </w:t>
      </w:r>
      <w:r>
        <w:rPr>
          <w:rFonts w:ascii="Times New Roman" w:hAnsi="Times New Roman" w:cs="Times New Roman"/>
          <w:i/>
          <w:iCs/>
          <w:lang w:val="hr-HR"/>
        </w:rPr>
        <w:t xml:space="preserve">povezane osobe </w:t>
      </w:r>
      <w:r>
        <w:rPr>
          <w:rFonts w:ascii="Times New Roman" w:hAnsi="Times New Roman" w:cs="Times New Roman"/>
          <w:lang w:val="hr-HR"/>
        </w:rPr>
        <w:t xml:space="preserve">su bračni ili izvanbračni drug nositelja političke dužnosti, životni partner i neformalni životni partner, njegovi srodnici po krvi u uspravnoj lozi, braća i sestre, posvojitelj i posvojenik te ostale osobe koje se prema drugim osnovama i okolnostima opravdano mogu smatrati interesno povezanima s općinskim vijećnicima Općine Draž </w:t>
      </w:r>
    </w:p>
    <w:p w14:paraId="6AC2ED86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3. </w:t>
      </w:r>
      <w:r>
        <w:rPr>
          <w:rFonts w:ascii="Times New Roman" w:hAnsi="Times New Roman" w:cs="Times New Roman"/>
          <w:i/>
          <w:iCs/>
          <w:lang w:val="hr-HR"/>
        </w:rPr>
        <w:t>poslovni odnos</w:t>
      </w:r>
      <w:r>
        <w:rPr>
          <w:rFonts w:ascii="Times New Roman" w:hAnsi="Times New Roman" w:cs="Times New Roman"/>
          <w:lang w:val="hr-HR"/>
        </w:rPr>
        <w:t xml:space="preserve"> odnosi se na ugovore o javnoj nabavi, kupoprodaji,  pravo služnosti, zakup, najam, koncesije i koncesijska odobrenja, potpore za zapošljavanje i poticanje gospodarstva, stipendije učenicima i studentima, sufinanciranje prava iz programa javnih potreba  i druge potpore koje se isplaćuje iz proračuna Općine Draž </w:t>
      </w:r>
    </w:p>
    <w:p w14:paraId="531F0E1D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3. </w:t>
      </w:r>
      <w:r>
        <w:rPr>
          <w:rFonts w:ascii="Times New Roman" w:hAnsi="Times New Roman" w:cs="Times New Roman"/>
          <w:i/>
          <w:iCs/>
          <w:lang w:val="hr-HR"/>
        </w:rPr>
        <w:t xml:space="preserve">potencijalni sukob interesa </w:t>
      </w:r>
      <w:r>
        <w:rPr>
          <w:rFonts w:ascii="Times New Roman" w:hAnsi="Times New Roman" w:cs="Times New Roman"/>
          <w:lang w:val="hr-HR"/>
        </w:rPr>
        <w:t>je situacija kada privatni interes općinskih vijećnika  Općine Draž može utjecati na nepristranost općinskih vijećnika  Općine Draž u obavljanju njegove dužnosti</w:t>
      </w:r>
    </w:p>
    <w:p w14:paraId="696D3F9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4. </w:t>
      </w:r>
      <w:r>
        <w:rPr>
          <w:rFonts w:ascii="Times New Roman" w:hAnsi="Times New Roman" w:cs="Times New Roman"/>
          <w:i/>
          <w:iCs/>
          <w:lang w:val="hr-HR"/>
        </w:rPr>
        <w:t xml:space="preserve">stvarni sukob interesa </w:t>
      </w:r>
      <w:r>
        <w:rPr>
          <w:rFonts w:ascii="Times New Roman" w:hAnsi="Times New Roman" w:cs="Times New Roman"/>
          <w:lang w:val="hr-HR"/>
        </w:rPr>
        <w:t xml:space="preserve">je situacija kada je privatni interes općinskih  vijećnika  Općine Draž utjecao ili se osnovano može smatrati da je utjecao na nepristranost općinskih  vijećnika  Općine Draž </w:t>
      </w:r>
    </w:p>
    <w:p w14:paraId="1F2E0BA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4.  </w:t>
      </w:r>
      <w:r>
        <w:rPr>
          <w:rFonts w:ascii="Times New Roman" w:hAnsi="Times New Roman" w:cs="Times New Roman"/>
          <w:i/>
          <w:iCs/>
          <w:lang w:val="hr-HR"/>
        </w:rPr>
        <w:t xml:space="preserve">uznemiravanje </w:t>
      </w:r>
      <w:r>
        <w:rPr>
          <w:rFonts w:ascii="Times New Roman" w:hAnsi="Times New Roman" w:cs="Times New Roman"/>
          <w:lang w:val="hr-HR"/>
        </w:rPr>
        <w:t>je svako neprimjereno ponašanje prema drugoj osobi koja ima za cilj ili koja stvarno predstavlja povredu osobnog dostojanstva, ometa obavljanje poslova, kao i svaki čin, verbalni, neverbalni ili tjelesni te stvaranje ili pridonošenje stvaranju neugodnih ili neprijateljskih radnih ili drugih okolnosti koje drugu osobu zastrašuju, vrijeđaju ili ponižavaju, kao i pritisak na osobu koja je odbila uznemiravanje ili spolno uznemiravanje ili ga je prijavila, uključujući spolno uznemiravanje.</w:t>
      </w:r>
    </w:p>
    <w:p w14:paraId="4482DB0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Izrazi koji se koriste u ovom Kodeksu, a imaju rodni značenje odnose se jednako na muški i ženski rod.</w:t>
      </w:r>
    </w:p>
    <w:p w14:paraId="6B19FDC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lastRenderedPageBreak/>
        <w:t>-2-</w:t>
      </w:r>
    </w:p>
    <w:p w14:paraId="5F2896E6" w14:textId="77777777" w:rsidR="009E409E" w:rsidRDefault="009E409E" w:rsidP="009E409E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II. TEMELJNA NAČELA DJELOVANJA</w:t>
      </w:r>
    </w:p>
    <w:p w14:paraId="3331E1F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5.</w:t>
      </w:r>
    </w:p>
    <w:p w14:paraId="1BB7074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Općinski  vijećnici  Općine Draž moraju se u obavljanju javnih dužnosti pridržavati sljedećih temeljnih načela:</w:t>
      </w:r>
    </w:p>
    <w:p w14:paraId="579F890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1. zakonitosti i zaštite javnog interesa</w:t>
      </w:r>
    </w:p>
    <w:p w14:paraId="1E59E2D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2. odanosti lokalnoj zajednici te dužnosti očuvanja i razvijanja povjerenja građana u nositelje političkih dužnosti i institucije gradske vlasti u kojima djeluju</w:t>
      </w:r>
    </w:p>
    <w:p w14:paraId="7960E6A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3. poštovanja integriteta i dostojanstva osobe, zabrane diskriminacije i povlašćivanja te zabrane uznemiravanja</w:t>
      </w:r>
    </w:p>
    <w:p w14:paraId="157DF24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4. čestitosti i poštenja te izuzetosti iz situacije u kojoj postoji mogućnost sukoba interesa</w:t>
      </w:r>
    </w:p>
    <w:p w14:paraId="1BC57F9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5. zabrane zlouporabe ovlasti, zabrane korištenja dužnosti za osobni probitak ili probitak povezane osobe, zabrane korištenja autoriteta dužnosti u obavljanju privatnih poslova, zabrane traženja ili primanja darova radi povoljnog rješavanja pojedine stvari te zabrane davanja obećanja izvan propisanih ovlasti</w:t>
      </w:r>
    </w:p>
    <w:p w14:paraId="02BBA05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6. konstruktivnog pridonošenja rješavanju javnih pitanja</w:t>
      </w:r>
    </w:p>
    <w:p w14:paraId="7303DC95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7.  javnosti rada i dostupnosti građanima</w:t>
      </w:r>
    </w:p>
    <w:p w14:paraId="7632474D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8. poštovanja posebne javne uloge koju mediji imaju u demokratskom društvu te aktivne i ne diskriminirajuće suradnje s medijima koji prate rad tijela gradske vlasti</w:t>
      </w:r>
    </w:p>
    <w:p w14:paraId="01E6399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9. zabrane svjesnog iznošenja neistina</w:t>
      </w:r>
    </w:p>
    <w:p w14:paraId="783CA0A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10. iznošenja službenih stavova u skladu s ovlastima</w:t>
      </w:r>
    </w:p>
    <w:p w14:paraId="48ED4E5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11. pridržavanja pravila rada tijela u koje su izabrani, odnosno imenovani</w:t>
      </w:r>
    </w:p>
    <w:p w14:paraId="52E243D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12. aktivnog sudjelovanja u radu tijela u koje su izabrani, odnosno imenovani</w:t>
      </w:r>
    </w:p>
    <w:p w14:paraId="4D51040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13. razvijanja vlastite upućenosti o odlukama u čijem donošenju sudjeluju, korištenjem relevantnih izvora informacija, trajnim usavršavanjem i na druge načine</w:t>
      </w:r>
    </w:p>
    <w:p w14:paraId="3813EBC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14. prihvaćanja dobrih običaja parlamentarizma te primjerenog komuniciranja, uključujući zabranu uvredljivog govora;</w:t>
      </w:r>
    </w:p>
    <w:p w14:paraId="6F497228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15.  odnosa prema službenicima i namještenicima Jedinstvenog upravnog odjela  koji se temelji na propisanim pravima, obvezama i odgovornostima obiju strana, isključujući pritom svaki oblik političkog pritiska na upravu koji se u demokratskim društvima smatra neprihvatljivim (primjerice, davanje naloga za protupropisnog postupanja, najava smjena slijedom promjene vlasti i slično)</w:t>
      </w:r>
    </w:p>
    <w:p w14:paraId="6FAD573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16. redovitog puta komuniciranja sa službenicima i namještenicima, što uključuje pribavljanje službenih informacija ili obavljanje službenih poslova, putem njihovih pretpostavljenih</w:t>
      </w:r>
    </w:p>
    <w:p w14:paraId="67F7244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17. osobne odgovornosti za svoje postupke.</w:t>
      </w:r>
    </w:p>
    <w:p w14:paraId="0F38AA0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0BDF2197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6.</w:t>
      </w:r>
    </w:p>
    <w:p w14:paraId="0A1851E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Od općinskih  vijećnika  Općine Draž se očekuje poštovanje pravnih propisa i procedura koji se tiču njihovih obveza kao nositelja političkih dužnosti.</w:t>
      </w:r>
    </w:p>
    <w:p w14:paraId="620BFA8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Od općinskih  vijećnika  Općine Draž se očekuje da odgovorno i savjesno ispunjavaju   obveze koje proizlaze iz političke dužnosti koju obavljaju.</w:t>
      </w:r>
    </w:p>
    <w:p w14:paraId="009678B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27A2BBE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7.</w:t>
      </w:r>
    </w:p>
    <w:p w14:paraId="290EA30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Građani imaju pravo biti upoznati s ponašanjem općinskih  vijećnika  Općine Draž koje je u vezi s obnašanjem javne dužnosti.</w:t>
      </w:r>
    </w:p>
    <w:p w14:paraId="3191CF7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41D046E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III. ZABRANJENA DJELOVANJA OPĆINSKIH  VIJEĆNIKA  OPĆINE DRAŽ</w:t>
      </w:r>
    </w:p>
    <w:p w14:paraId="6E3DF9F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5AABE85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8.</w:t>
      </w:r>
    </w:p>
    <w:p w14:paraId="0FFD9A57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Općinskim  vijećnicima  Općine Draž zabranjeno je tražiti, prihvatiti ili primiti vrijednost ili uslugu radi predlaganja donošenja odluke na Općinskom  vijeću ili za glasovanje o odluci na sjednici Općinskog  vijeća ili sjednici radnog tijela Općinskog vijeća.</w:t>
      </w:r>
    </w:p>
    <w:p w14:paraId="0F16C6B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77D1018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2835D0E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339CBEE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lastRenderedPageBreak/>
        <w:t>-3-</w:t>
      </w:r>
    </w:p>
    <w:p w14:paraId="1F53B31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9.</w:t>
      </w:r>
    </w:p>
    <w:p w14:paraId="6909CAF9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Općinskim  vijećnicima  Općine Draž  zabranjeno je ostvariti ili dobiti pravo ako se krši načelo jednakosti pred zakonom.</w:t>
      </w:r>
    </w:p>
    <w:p w14:paraId="37BCA1F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5A9DCBE8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 obnašanju javne dužnosti , općinski vijećnik Općine Draž , ne smije svoj privatni interes stavljati ispred javnog interesa.</w:t>
      </w:r>
    </w:p>
    <w:p w14:paraId="72A45AF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2641E3B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10.</w:t>
      </w:r>
    </w:p>
    <w:p w14:paraId="48C88E76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Općinskim  vijećnicima  Općine Draž  zabranjeno je utjecati na donošenje odluke radnog tijela Općinskog  vijeća ili odluke Općinskog  vijeća radi osobnog probitka ili probitka povezane osobe. </w:t>
      </w:r>
    </w:p>
    <w:p w14:paraId="510E0F3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2369D23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IV. NESUDJELOVANJE U ODLUČIVANJU</w:t>
      </w:r>
    </w:p>
    <w:p w14:paraId="2DB1AA9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13EB632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11.</w:t>
      </w:r>
    </w:p>
    <w:p w14:paraId="48480E16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Općinski  vijećnik  Općine Draž je obvezan izuzeti se od sudjelovanja u donošenju odluke koja utječe na njegov poslovni interes ili poslovni interes s njim povezane osobe.</w:t>
      </w:r>
    </w:p>
    <w:p w14:paraId="0F5134F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3968B7F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V. TIJELA ZA PRAĆENJE PRIMJENE KODEKSA</w:t>
      </w:r>
    </w:p>
    <w:p w14:paraId="0165BA2D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36A3FC1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12.</w:t>
      </w:r>
    </w:p>
    <w:p w14:paraId="4C0B74A5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Primjenu Kodeksa prate Odbor i Vijeće časti.</w:t>
      </w:r>
    </w:p>
    <w:p w14:paraId="6E86C54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Odbor čine predsjednik i dva člana, a Vijeće časti predsjednik i četiri člana.</w:t>
      </w:r>
    </w:p>
    <w:p w14:paraId="434AAE0D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(3) Predsjednika i članove Odbora i Vijeće časti imenuje i razrješuje Općinsko vijeće. Mandat predsjednika i članova Etičkog odbora i Vijeća časti traje do isteka mandata članova Općinskog  vijeća.</w:t>
      </w:r>
    </w:p>
    <w:p w14:paraId="2303F56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69E936B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13.</w:t>
      </w:r>
    </w:p>
    <w:p w14:paraId="32E6132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Predsjednik Odbora imenuje se iz reda osoba nedvojbenoga javnog ugleda u lokalnoj zajednici. Predsjednik Odbora ne može biti općinski vijećnik, niti član političke stranke, odnosno kandidat nezavisne liste zastupljene u Općinskom vijeću.</w:t>
      </w:r>
    </w:p>
    <w:p w14:paraId="3F7AA4B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Članovi Odbora imenuju se iz reda vijećnika Općinskog vijeća, jedan član iz vlasti i jedan iz oporbe.</w:t>
      </w:r>
    </w:p>
    <w:p w14:paraId="5F0E455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418614C9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14.</w:t>
      </w:r>
    </w:p>
    <w:p w14:paraId="4FD82D1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(1) Predsjednik i članovi Vijeća časti imenuje se iz reda osoba nedvojbenoga javnog ugleda u lokalnoj zajednici. </w:t>
      </w:r>
    </w:p>
    <w:p w14:paraId="3347F0C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(2) Predsjednik Vijeća časti i članovi ne mogu biti općinski  vijećnici  Općine Draž, niti član političke stranke, odnosno kandidat nezavisne liste zastupljene u Općinskom vijeću. </w:t>
      </w:r>
    </w:p>
    <w:p w14:paraId="69EBE49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19AC815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15.</w:t>
      </w:r>
    </w:p>
    <w:p w14:paraId="09E9D6D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Odbor pokreće postupak na vlastitu inicijativu, po prijavi člana Općinskog vijeća, člana radnog tijela Općinskog vijeća, radnog tijela Općinskog vijeća, općinskog načelnika i zamjenika općinskog načelnika iz reda pripadnika mađarske nacionalne manjine, službenika Jedinstvenog upravnog odjela  ili po prijavi građana.</w:t>
      </w:r>
    </w:p>
    <w:p w14:paraId="6AE2FA5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Pisana prijava sadrži ime i prezime prijavitelja, ime i prezime općinskog  vijećnika   Općine Draž koji se prijavljuje za povredu odredaba Kodeksa uz navođenje odredbe Kodeksa koja je povrijeđena. Odbor ne postupa po anonimnim prijavama.</w:t>
      </w:r>
    </w:p>
    <w:p w14:paraId="20AA194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(3) Odbor može od podnositelja prijave zatražiti dopunu prijave odnosno dodatna pojašnjenja i očitovanja.</w:t>
      </w:r>
    </w:p>
    <w:p w14:paraId="389935AD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16.</w:t>
      </w:r>
    </w:p>
    <w:p w14:paraId="68AD091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Odbor  obavještava općinskog  vijećnika Općine Draž protiv kojeg je podnesena prijava i poziva ga da u roku od 15 dana od dana primitka obavijesti Odbora dostavi pisana očitovanja o iznesenim činjenicama i okolnostima u prijavi.</w:t>
      </w:r>
    </w:p>
    <w:p w14:paraId="51435A27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Ako općinski  vijećnik  Općine Draž ne dostavi pisano očitovanje Odbor nastavlja s vođenjem postupka po prijavi.</w:t>
      </w:r>
    </w:p>
    <w:p w14:paraId="1FE661F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(3) Odbor donosi odluke na sjednici većinom glasova.</w:t>
      </w:r>
    </w:p>
    <w:p w14:paraId="6449D5E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lastRenderedPageBreak/>
        <w:t>-4-</w:t>
      </w:r>
    </w:p>
    <w:p w14:paraId="7F9F6165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17.</w:t>
      </w:r>
    </w:p>
    <w:p w14:paraId="20684A2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Odbor u roku od 60 dana od zaprimanja prijave predlaže Općinskom vijeću donošenje odluke po zaprimljenoj prijavi.</w:t>
      </w:r>
    </w:p>
    <w:p w14:paraId="5BF20B7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Ako je prijava podnesena protiv člana Odbora, taj član ne sudjeluje u postupku po prijavi i u  odlučivanju.</w:t>
      </w:r>
    </w:p>
    <w:p w14:paraId="6FADD44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7AB49228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18.</w:t>
      </w:r>
    </w:p>
    <w:p w14:paraId="7C5812E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Za povredu odredaba Kodeksa Općinsko vijeće može izreći opomenu, dati upozorenje ili preporuku općinskom vijećniku  Općine Draž za otklanjanje uzroka postojanja sukoba interesa odnosno za usklađivanje načina djelovanja nositelja političke dužnosti s odredbama Kodeksa.</w:t>
      </w:r>
    </w:p>
    <w:p w14:paraId="59DAD474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Protiv odluke Općinskog vijeća općinski  vijećnik  Općine Draž može u roku od 8 dana od dana primitka odluke podnijeti prigovor Vijeću časti.</w:t>
      </w:r>
    </w:p>
    <w:p w14:paraId="3B15558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3C802C9C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19.</w:t>
      </w:r>
    </w:p>
    <w:p w14:paraId="1C3C3876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Vijeće časti donosi odluku na sjednici većinom glasova svih članova u roku od 15 dana od dana podnesenog prigovora.</w:t>
      </w:r>
    </w:p>
    <w:p w14:paraId="4D4ECDE6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Vijeće časti može odbiti prigovor i potvrditi odluku Općinskog  vijeća ili uvažiti prigovor i preinačiti ili poništiti odluku Općinskog vijeća.</w:t>
      </w:r>
    </w:p>
    <w:p w14:paraId="633DD1E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55A9C96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hr-HR"/>
        </w:rPr>
      </w:pPr>
    </w:p>
    <w:p w14:paraId="6DA1643D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20.</w:t>
      </w:r>
    </w:p>
    <w:p w14:paraId="638F6BD9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(1) Na način rada Odbora i Vijeće časti primjenjuju se odredbe odluke o osnivanju i načinu rada radnih tijela Općinskog vijeća Općine Draž.</w:t>
      </w:r>
    </w:p>
    <w:p w14:paraId="10294F0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(2) Predsjednik i članovi Odbora i Vijeća časti ostvaruju pravo na naknadu za rad i druga primanja sukladno odluci o naknadi i drugim primanjima članova Općinskog vijeća i radnih tijela Općinskog  vijeća.</w:t>
      </w:r>
    </w:p>
    <w:p w14:paraId="1BCAA328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47E1EB8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21.</w:t>
      </w:r>
    </w:p>
    <w:p w14:paraId="41167F0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Odluke Odbora i Vijeća časti objavljuju se u „Službenom glasniku“ Općine Draž i na mrežnoj stranici Općine Draž.  </w:t>
      </w:r>
    </w:p>
    <w:p w14:paraId="171309B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5068FF88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671FF1E0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VI.  ZAVRŠNE ODREDBE</w:t>
      </w:r>
    </w:p>
    <w:p w14:paraId="4F8F06AD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Članak 22.</w:t>
      </w:r>
    </w:p>
    <w:p w14:paraId="3CFFEEB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Stupanjem na snagu ovog Kodeksa ponašanja , prestaje važiti Etički kodeks nositelja političkih dužnosti u Općini Draž KLASA: 024-02/22-01/04, URBROJ: 2158-15-01-22-01 od 31. svibnja 2022. godine.</w:t>
      </w:r>
    </w:p>
    <w:p w14:paraId="4174DFF5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3BC083C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 xml:space="preserve">Članak 23. </w:t>
      </w:r>
    </w:p>
    <w:p w14:paraId="638D72D1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Ovaj Kodeks stupa na snagu osmog dana nakon objave u „Službenom glasniku“ Općine Draž . </w:t>
      </w:r>
    </w:p>
    <w:p w14:paraId="447A94D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2DADD36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0094E115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6A8B85FE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KLASA: 024-02/22-01/04</w:t>
      </w:r>
    </w:p>
    <w:p w14:paraId="05A0574A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URBROJ: 2158-15-01-22-04</w:t>
      </w:r>
    </w:p>
    <w:p w14:paraId="7341740B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Draž, 27. listopada 2022. godine</w:t>
      </w:r>
    </w:p>
    <w:p w14:paraId="310DB2B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hAnsi="Times New Roman" w:cs="Times New Roman"/>
          <w:lang w:val="hr-HR"/>
        </w:rPr>
      </w:pPr>
    </w:p>
    <w:p w14:paraId="758F20D3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              PREDSJEDNICA  </w:t>
      </w:r>
    </w:p>
    <w:p w14:paraId="0EEB3DE2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         OPĆINSKOG  VIJEĆA</w:t>
      </w:r>
    </w:p>
    <w:p w14:paraId="71B1CB0F" w14:textId="77777777" w:rsidR="009E409E" w:rsidRDefault="009E409E" w:rsidP="009E409E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             Eva </w:t>
      </w:r>
      <w:proofErr w:type="spellStart"/>
      <w:r>
        <w:rPr>
          <w:rFonts w:ascii="Times New Roman" w:hAnsi="Times New Roman" w:cs="Times New Roman"/>
          <w:lang w:val="hr-HR"/>
        </w:rPr>
        <w:t>Balatinac</w:t>
      </w:r>
      <w:proofErr w:type="spellEnd"/>
      <w:r>
        <w:rPr>
          <w:rFonts w:ascii="Times New Roman" w:hAnsi="Times New Roman" w:cs="Times New Roman"/>
          <w:lang w:val="hr-HR"/>
        </w:rPr>
        <w:t xml:space="preserve">, prof. </w:t>
      </w:r>
    </w:p>
    <w:p w14:paraId="4CC7F4FC" w14:textId="77777777" w:rsidR="009E409E" w:rsidRDefault="009E409E" w:rsidP="009E409E">
      <w:pPr>
        <w:rPr>
          <w:rFonts w:ascii="Times New Roman" w:hAnsi="Times New Roman" w:cs="Times New Roman"/>
          <w:lang w:val="hr-HR"/>
        </w:rPr>
      </w:pPr>
    </w:p>
    <w:p w14:paraId="2E0E4F2D" w14:textId="77777777" w:rsidR="009E409E" w:rsidRDefault="009E409E" w:rsidP="009E409E">
      <w:pPr>
        <w:rPr>
          <w:rFonts w:ascii="Times New Roman" w:hAnsi="Times New Roman" w:cs="Times New Roman"/>
        </w:rPr>
      </w:pPr>
    </w:p>
    <w:p w14:paraId="11AC4656" w14:textId="77777777" w:rsidR="007B236A" w:rsidRDefault="007B236A"/>
    <w:sectPr w:rsidR="007B2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9E"/>
    <w:rsid w:val="007B236A"/>
    <w:rsid w:val="009E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FCD8"/>
  <w15:chartTrackingRefBased/>
  <w15:docId w15:val="{B3CF2893-176C-41B9-84A2-15E44B5D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09E"/>
    <w:pPr>
      <w:spacing w:line="256" w:lineRule="auto"/>
    </w:pPr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1793</Words>
  <Characters>10222</Characters>
  <Application>Microsoft Office Word</Application>
  <DocSecurity>0</DocSecurity>
  <Lines>85</Lines>
  <Paragraphs>23</Paragraphs>
  <ScaleCrop>false</ScaleCrop>
  <Company/>
  <LinksUpToDate>false</LinksUpToDate>
  <CharactersWithSpaces>11992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Draž Administracija</dc:creator>
  <cp:keywords/>
  <dc:description/>
  <cp:lastModifiedBy>Draž Administracija</cp:lastModifiedBy>
  <cp:revision>1</cp:revision>
  <dcterms:created xsi:type="dcterms:W3CDTF">2022-11-24T09:09:00Z</dcterms:created>
  <dcterms:modified xsi:type="dcterms:W3CDTF">2022-11-24T09:10:00Z</dcterms:modified>
</cp:coreProperties>
</file>