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8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35"/>
        <w:gridCol w:w="7"/>
        <w:gridCol w:w="18480"/>
        <w:gridCol w:w="1146"/>
      </w:tblGrid>
      <w:tr>
        <w:trPr>
          <w:trHeight w:val="132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Naziv naručitelja: Općina Draž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Godina: 2022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8"/>
              <w:gridCol w:w="1417"/>
              <w:gridCol w:w="1417"/>
              <w:gridCol w:w="1417"/>
              <w:gridCol w:w="1417"/>
              <w:gridCol w:w="1822"/>
              <w:gridCol w:w="1417"/>
              <w:gridCol w:w="892"/>
              <w:gridCol w:w="997"/>
              <w:gridCol w:w="967"/>
              <w:gridCol w:w="967"/>
              <w:gridCol w:w="1417"/>
              <w:gridCol w:w="907"/>
              <w:gridCol w:w="937"/>
              <w:gridCol w:w="2251"/>
              <w:gridCol w:w="1012"/>
            </w:tblGrid>
            <w:tr>
              <w:trPr>
                <w:trHeight w:val="1327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Rbr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Evidencijski broj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Posebni režim nabave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podijeljen na grupe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Planirani početak postupka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od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do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Napomena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Status promjene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telefona, interneta i mobilnih telefona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64000000-6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Uredski materijal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30191000-4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52.000,00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Ostali materijal i sirovine za održavanje zelenih površina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50800000-3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OD-4/22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Električna energija za poslovne prostore Općine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OD-5/22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Električna energija za javnu rasvjetu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OD-6/22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Motorni benzin i dizelsko gorivo - za održavanje javnih zelenih površina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09134200-9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OD-7/22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poljskih puteva - otresnica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45233200-1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OD-08/22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kamena tucanika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14212000-0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192.000,00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OD-9/22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Zimska služba održavanja (nabava posipala 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44113910-7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OD-10/22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javne rasvjete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50232000-0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OD-11/22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nerazvrstanih cesta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45233141-9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OD-12/22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i izgradnja vinskih cesta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OD-13/22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Rekonstrukcija nogostupa na području Općine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45213316-1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497.082,00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15.06.2022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OD-13/22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Rekonstrukcija nogostupa na području Općine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45213316-1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15.06.2022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OD-14/22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promidžbe i informiranja, tisak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OD-15/22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Komunalne usluge - Iznošenje i odvoz smeća – Gospodarenje otpadom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65000000-3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izuzet od primjene Zakona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OD-16/22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zbrinjavanja pasa lutalica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85200000-1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OD-17/22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Deratizacija i dezinsekcija sustavna deratizacija (proljetna i jesenska)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90670000-4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OD-18/22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Dovršetak izgradnje vodoopskrbne mreže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45231300-8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OD-19/22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sakralnih objekata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OD-20/22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Geodetsko katastarske usluge , usluge pružanja stručnog nadzora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71250000-5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OD-21/22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izrade projektne dokumentacije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71000000-8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OD-22/22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Studija o procjeni utjecaja na okoliš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90711400-8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OD-23/22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ažuriranja računalnih baza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48000000-8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OD-24/22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Rekonstrukcija i dogradnja zgrade DVD-a u Dražu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45454000-4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941.944,00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OD-25/22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okoliša i igrališta u naseljima općine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OD-26/22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Oprema za dječja igrališta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37535200-9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OD-27/22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plaže u naselju Topolje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OD-28/22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izmjena i dopuna prostornog plana Općine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71400000-2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OD-29/22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školskih radnih bilježnica i ostalog pribora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22111000-1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OD-30/22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Tretiranje  komaraca na području Općine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90923000-3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OD-31/22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Rekonstrukcija mosta na kanalu Bučka u naselju Gajić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45221119-9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OD-32/22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plaža u Općini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92332000-7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OD-33/22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Nadstrešnica za smještaj traktora i strojeva u vlasništvu Općine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45200000-9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OD-34/22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Stručno usavršavanje- obrazovanje i osposobljavanje žena- Program Zaželi Faza II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80530000-8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84.800,00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OD-35/22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zelenog ukrasnog bilja i raslinja za uređenje naselja Općine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03451000-6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OD-36/22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opreme za komunalnu infrastrukturu za uređenje naselja Općine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43325100-8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OD-37/22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Uvođenje plinskih instalacija u domove kulture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45333000-0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OD-38/22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tekućeg i investicijskog održavanja kulturnih i športskih objekata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45200000-9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01.01.2022.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 31.12.2022.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16.12.2021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OD-39/22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STAZE NA GROBLJU U BATINI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45112714-3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324.959,08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09/2022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 RADNIH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07.09.2022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OD-40/22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 vidikovca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45200000-9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1.908.718,00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10/2022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10.10.2022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OD-41/22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komunalne opreme za odvojeno sakupljanje komunalnog otpada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44613700-7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510.400,00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10/2022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 RADNIH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10.10.2022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OD-42/22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 usluge izrade parcelacijskog elaborata u k.o. Batina  - Zeleni otok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71355000-1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198.500,00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10/2022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 RADNIH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10.10.2022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zadnje izmjene plana: 10.10.2022 11:41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objave plana nabave: 16.12.2021 10:17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7" w:type="default"/>
      <w:pgSz w:w="20803" w:h="11908"/>
      <w:pgMar w:top="566" w:right="566" w:bottom="566" w:left="566" w:header="" w:footer="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18556"/>
      <w:gridCol w:w="1113"/>
    </w:tblGrid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8556"/>
          </w:tblGrid>
          <w:tr>
            <w:trPr>
              <w:trHeight w:val="262" w:hRule="atLeast"/>
            </w:trPr>
            <w:tc>
              <w:tcPr>
                <w:tcW w:w="18556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35"/>
      <w:gridCol w:w="1195"/>
      <w:gridCol w:w="17285"/>
      <w:gridCol w:w="1153"/>
    </w:tblGrid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 w:color="000000" w:sz="7"/>
            <w:left w:val="nil" w:color="000000" w:sz="7"/>
            <w:bottom w:val="nil" w:color="000000" w:sz="7"/>
            <w:right w:val="nil" w:color="000000" w:sz="7"/>
          </w:tcBorders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40" w:lineRule="auto"/>
          </w:pPr>
          <w:r w:rsidRPr="" w:rsidDel="" w:rsidR="">
            <w:drawing>
              <wp:inline>
                <wp:extent cx="759074" cy="253024"/>
                <wp:docPr id="0" name="img3.png"/>
                <a:graphic>
                  <a:graphicData uri="http://schemas.openxmlformats.org/drawingml/2006/picture">
                    <pic:pic>
                      <pic:nvPicPr>
                        <pic:cNvPr id="1" name="img3.png"/>
                        <pic:cNvPicPr/>
                      </pic:nvPicPr>
                      <pic:blipFill>
                        <a:blip r:embed="rId6" cstate="print"/>
                        <a:stretch>
                          <a:fillRect r="0" b="0"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continue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7285"/>
          </w:tblGrid>
          <w:tr>
            <w:trPr>
              <w:trHeight w:val="262" w:hRule="atLeast"/>
            </w:trPr>
            <w:tc>
              <w:tcPr>
                <w:tcW w:w="17285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b/>
                    <w:color w:val="000000"/>
                    <w:sz w:val="24"/>
                  </w:rPr>
                  <w:t xml:space="preserve">PLAN NABAVE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7" /><Relationship Type="http://schemas.openxmlformats.org/officeDocument/2006/relationships/numbering" Target="/word/numbering.xml" Id="rId9" /></Relationships>
</file>

<file path=word/_rels/header0.xml.rels>&#65279;<?xml version="1.0" encoding="utf-8"?><Relationships xmlns="http://schemas.openxmlformats.org/package/2006/relationships"><Relationship Type="http://schemas.openxmlformats.org/officeDocument/2006/relationships/image" Target="/word/media/img3.png" Id="rId6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Rpt_PlanNabave</dc:title>
</cp:coreProperties>
</file>